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14A70" w:rsidRPr="00227C3D" w:rsidP="00A40E80">
      <w:pPr>
        <w:spacing w:line="240" w:lineRule="auto"/>
        <w:rPr>
          <w:rFonts w:cs="Times New Roman"/>
          <w:szCs w:val="24"/>
        </w:rPr>
      </w:pPr>
    </w:p>
    <w:p w:rsidR="00014A70" w:rsidRPr="00227C3D" w:rsidP="00A40E80">
      <w:pPr>
        <w:tabs>
          <w:tab w:val="left" w:pos="3720"/>
        </w:tabs>
        <w:spacing w:line="240" w:lineRule="auto"/>
        <w:rPr>
          <w:rFonts w:cs="Times New Roman"/>
          <w:szCs w:val="24"/>
        </w:rPr>
      </w:pPr>
      <w:r>
        <w:rPr>
          <w:rFonts w:cs="Times New Roman"/>
          <w:szCs w:val="24"/>
        </w:rPr>
        <w:tab/>
      </w:r>
    </w:p>
    <w:p w:rsidR="00227C3D" w:rsidP="00A40E80">
      <w:pPr>
        <w:tabs>
          <w:tab w:val="left" w:pos="5730"/>
        </w:tabs>
        <w:spacing w:line="240" w:lineRule="auto"/>
        <w:rPr>
          <w:rFonts w:cs="Times New Roman"/>
          <w:b/>
          <w:szCs w:val="24"/>
        </w:rPr>
      </w:pPr>
      <w:r>
        <w:rPr>
          <w:rFonts w:cs="Times New Roman"/>
          <w:b/>
          <w:szCs w:val="24"/>
        </w:rPr>
        <w:tab/>
      </w:r>
    </w:p>
    <w:p w:rsidR="00E25093" w:rsidP="00A40E80">
      <w:pPr>
        <w:tabs>
          <w:tab w:val="left" w:pos="5730"/>
        </w:tabs>
        <w:spacing w:line="240" w:lineRule="auto"/>
        <w:rPr>
          <w:rFonts w:cs="Times New Roman"/>
          <w:b/>
          <w:szCs w:val="24"/>
        </w:rPr>
      </w:pPr>
    </w:p>
    <w:p w:rsidR="00E25093" w:rsidRPr="00227C3D" w:rsidP="00A40E80">
      <w:pPr>
        <w:tabs>
          <w:tab w:val="left" w:pos="5730"/>
        </w:tabs>
        <w:spacing w:line="240" w:lineRule="auto"/>
        <w:rPr>
          <w:rFonts w:cs="Times New Roman"/>
          <w:b/>
          <w:szCs w:val="24"/>
        </w:rPr>
      </w:pPr>
    </w:p>
    <w:p w:rsidR="00227C3D" w:rsidRPr="00227C3D" w:rsidP="00A40E80">
      <w:pPr>
        <w:spacing w:line="240" w:lineRule="auto"/>
        <w:jc w:val="center"/>
        <w:rPr>
          <w:rFonts w:cs="Times New Roman"/>
          <w:b/>
          <w:szCs w:val="24"/>
        </w:rPr>
      </w:pPr>
    </w:p>
    <w:p w:rsidR="00227C3D" w:rsidP="00A40E80">
      <w:pPr>
        <w:spacing w:line="240" w:lineRule="auto"/>
        <w:jc w:val="center"/>
        <w:rPr>
          <w:rFonts w:cs="Times New Roman"/>
          <w:b/>
          <w:szCs w:val="24"/>
        </w:rPr>
      </w:pPr>
    </w:p>
    <w:p w:rsidR="00D82915" w:rsidP="00A40E80">
      <w:pPr>
        <w:spacing w:line="240" w:lineRule="auto"/>
        <w:jc w:val="center"/>
      </w:pPr>
      <w:r>
        <w:t>Romanticism and Realism 
</w:t>
      </w:r>
    </w:p>
    <w:p w:rsidR="00EE0342" w:rsidP="00A40E80">
      <w:pPr>
        <w:spacing w:line="240" w:lineRule="auto"/>
        <w:jc w:val="center"/>
      </w:pPr>
      <w:r>
        <w:t xml:space="preserve">Author Name </w:t>
      </w:r>
    </w:p>
    <w:p w:rsidR="00EE0342" w:rsidRPr="00227C3D" w:rsidP="00A40E80">
      <w:pPr>
        <w:spacing w:line="240" w:lineRule="auto"/>
        <w:jc w:val="center"/>
        <w:rPr>
          <w:rFonts w:cs="Times New Roman"/>
          <w:b/>
          <w:szCs w:val="24"/>
        </w:rPr>
      </w:pPr>
      <w:r>
        <w:t xml:space="preserve">Institutional Affiliation </w:t>
      </w:r>
    </w:p>
    <w:p w:rsidR="00227C3D" w:rsidRPr="00227C3D" w:rsidP="00A40E80">
      <w:pPr>
        <w:spacing w:line="240" w:lineRule="auto"/>
        <w:jc w:val="center"/>
        <w:rPr>
          <w:rFonts w:cs="Times New Roman"/>
          <w:b/>
          <w:szCs w:val="24"/>
        </w:rPr>
      </w:pPr>
    </w:p>
    <w:p w:rsidR="00227C3D" w:rsidRPr="00227C3D" w:rsidP="00A40E80">
      <w:pPr>
        <w:spacing w:line="240" w:lineRule="auto"/>
        <w:jc w:val="center"/>
        <w:rPr>
          <w:rFonts w:cs="Times New Roman"/>
          <w:b/>
          <w:szCs w:val="24"/>
        </w:rPr>
      </w:pPr>
    </w:p>
    <w:p w:rsidR="00227C3D" w:rsidRPr="00227C3D" w:rsidP="00A40E80">
      <w:pPr>
        <w:spacing w:line="240" w:lineRule="auto"/>
        <w:rPr>
          <w:rFonts w:cs="Times New Roman"/>
          <w:b/>
          <w:szCs w:val="24"/>
        </w:rPr>
      </w:pPr>
    </w:p>
    <w:p w:rsidR="00227C3D" w:rsidRPr="00227C3D" w:rsidP="00A40E80">
      <w:pPr>
        <w:spacing w:line="240" w:lineRule="auto"/>
        <w:jc w:val="center"/>
        <w:rPr>
          <w:rFonts w:cs="Times New Roman"/>
          <w:b/>
          <w:szCs w:val="24"/>
        </w:rPr>
      </w:pPr>
    </w:p>
    <w:p w:rsidR="00227C3D" w:rsidRPr="00227C3D" w:rsidP="00A40E80">
      <w:pPr>
        <w:spacing w:line="240" w:lineRule="auto"/>
        <w:jc w:val="center"/>
        <w:rPr>
          <w:rFonts w:cs="Times New Roman"/>
          <w:b/>
          <w:szCs w:val="24"/>
        </w:rPr>
      </w:pPr>
    </w:p>
    <w:p w:rsidR="00284DF3" w:rsidP="00A40E80">
      <w:pPr>
        <w:spacing w:line="240" w:lineRule="auto"/>
        <w:jc w:val="center"/>
        <w:rPr>
          <w:rFonts w:ascii="Arial" w:hAnsi="Arial" w:cs="Arial"/>
          <w:color w:val="222222"/>
          <w:shd w:val="clear" w:color="auto" w:fill="FFFFFF"/>
        </w:rPr>
      </w:pPr>
    </w:p>
    <w:p w:rsidR="00284DF3" w:rsidP="00A40E80">
      <w:pPr>
        <w:spacing w:line="240" w:lineRule="auto"/>
        <w:jc w:val="center"/>
        <w:rPr>
          <w:rFonts w:ascii="Arial" w:hAnsi="Arial" w:cs="Arial"/>
          <w:color w:val="222222"/>
          <w:shd w:val="clear" w:color="auto" w:fill="FFFFFF"/>
        </w:rPr>
      </w:pPr>
    </w:p>
    <w:p w:rsidR="00A40E80" w:rsidP="00A40E80">
      <w:pPr>
        <w:tabs>
          <w:tab w:val="left" w:pos="2565"/>
          <w:tab w:val="center" w:pos="4513"/>
        </w:tabs>
        <w:spacing w:line="240" w:lineRule="auto"/>
        <w:rPr>
          <w:rFonts w:ascii="Arial" w:hAnsi="Arial" w:cs="Arial"/>
          <w:color w:val="222222"/>
          <w:shd w:val="clear" w:color="auto" w:fill="FFFFFF"/>
        </w:rPr>
      </w:pPr>
      <w:r>
        <w:rPr>
          <w:rFonts w:ascii="Arial" w:hAnsi="Arial" w:cs="Arial"/>
          <w:color w:val="222222"/>
          <w:shd w:val="clear" w:color="auto" w:fill="FFFFFF"/>
        </w:rPr>
        <w:tab/>
      </w:r>
    </w:p>
    <w:p w:rsidR="00A40E80" w:rsidP="00A40E80">
      <w:pPr>
        <w:tabs>
          <w:tab w:val="left" w:pos="2565"/>
          <w:tab w:val="center" w:pos="4513"/>
        </w:tabs>
        <w:spacing w:line="240" w:lineRule="auto"/>
        <w:rPr>
          <w:rFonts w:ascii="Arial" w:hAnsi="Arial" w:cs="Arial"/>
          <w:color w:val="222222"/>
          <w:shd w:val="clear" w:color="auto" w:fill="FFFFFF"/>
        </w:rPr>
      </w:pPr>
    </w:p>
    <w:p w:rsidR="00A40E80" w:rsidP="00A40E80">
      <w:pPr>
        <w:tabs>
          <w:tab w:val="left" w:pos="2565"/>
          <w:tab w:val="center" w:pos="4513"/>
        </w:tabs>
        <w:spacing w:line="240" w:lineRule="auto"/>
        <w:rPr>
          <w:rFonts w:ascii="Arial" w:hAnsi="Arial" w:cs="Arial"/>
          <w:color w:val="222222"/>
          <w:shd w:val="clear" w:color="auto" w:fill="FFFFFF"/>
        </w:rPr>
      </w:pPr>
    </w:p>
    <w:p w:rsidR="00A40E80" w:rsidP="00A40E80">
      <w:pPr>
        <w:tabs>
          <w:tab w:val="left" w:pos="2565"/>
          <w:tab w:val="center" w:pos="4513"/>
        </w:tabs>
        <w:spacing w:line="240" w:lineRule="auto"/>
        <w:rPr>
          <w:rFonts w:ascii="Arial" w:hAnsi="Arial" w:cs="Arial"/>
          <w:color w:val="222222"/>
          <w:shd w:val="clear" w:color="auto" w:fill="FFFFFF"/>
        </w:rPr>
      </w:pPr>
    </w:p>
    <w:p w:rsidR="00A40E80" w:rsidP="00A40E80">
      <w:pPr>
        <w:tabs>
          <w:tab w:val="left" w:pos="2565"/>
          <w:tab w:val="center" w:pos="4513"/>
        </w:tabs>
        <w:spacing w:line="240" w:lineRule="auto"/>
        <w:rPr>
          <w:rFonts w:ascii="Arial" w:hAnsi="Arial" w:cs="Arial"/>
          <w:color w:val="222222"/>
          <w:shd w:val="clear" w:color="auto" w:fill="FFFFFF"/>
        </w:rPr>
      </w:pPr>
    </w:p>
    <w:p w:rsidR="00A40E80" w:rsidP="00A40E80">
      <w:pPr>
        <w:tabs>
          <w:tab w:val="left" w:pos="2565"/>
          <w:tab w:val="center" w:pos="4513"/>
        </w:tabs>
        <w:spacing w:line="240" w:lineRule="auto"/>
        <w:rPr>
          <w:rFonts w:ascii="Arial" w:hAnsi="Arial" w:cs="Arial"/>
          <w:color w:val="222222"/>
          <w:shd w:val="clear" w:color="auto" w:fill="FFFFFF"/>
        </w:rPr>
      </w:pPr>
    </w:p>
    <w:p w:rsidR="00A40E80" w:rsidP="00A40E80">
      <w:pPr>
        <w:tabs>
          <w:tab w:val="left" w:pos="2565"/>
          <w:tab w:val="center" w:pos="4513"/>
        </w:tabs>
        <w:spacing w:line="240" w:lineRule="auto"/>
        <w:rPr>
          <w:rFonts w:ascii="Arial" w:hAnsi="Arial" w:cs="Arial"/>
          <w:color w:val="222222"/>
          <w:shd w:val="clear" w:color="auto" w:fill="FFFFFF"/>
        </w:rPr>
      </w:pPr>
    </w:p>
    <w:p w:rsidR="00A40E80" w:rsidP="00A40E80">
      <w:pPr>
        <w:tabs>
          <w:tab w:val="left" w:pos="2565"/>
          <w:tab w:val="center" w:pos="4513"/>
        </w:tabs>
        <w:spacing w:line="240" w:lineRule="auto"/>
        <w:rPr>
          <w:rFonts w:ascii="Arial" w:hAnsi="Arial" w:cs="Arial"/>
          <w:color w:val="222222"/>
          <w:shd w:val="clear" w:color="auto" w:fill="FFFFFF"/>
        </w:rPr>
      </w:pPr>
    </w:p>
    <w:p w:rsidR="00A40E80" w:rsidP="00A40E80">
      <w:pPr>
        <w:tabs>
          <w:tab w:val="left" w:pos="2565"/>
          <w:tab w:val="center" w:pos="4513"/>
        </w:tabs>
        <w:spacing w:line="240" w:lineRule="auto"/>
        <w:rPr>
          <w:rFonts w:ascii="Arial" w:hAnsi="Arial" w:cs="Arial"/>
          <w:color w:val="222222"/>
          <w:shd w:val="clear" w:color="auto" w:fill="FFFFFF"/>
        </w:rPr>
      </w:pPr>
    </w:p>
    <w:p w:rsidR="00A40E80" w:rsidP="00A40E80">
      <w:pPr>
        <w:tabs>
          <w:tab w:val="left" w:pos="2565"/>
          <w:tab w:val="center" w:pos="4513"/>
        </w:tabs>
        <w:spacing w:line="240" w:lineRule="auto"/>
        <w:rPr>
          <w:rFonts w:ascii="Arial" w:hAnsi="Arial" w:cs="Arial"/>
          <w:color w:val="222222"/>
          <w:shd w:val="clear" w:color="auto" w:fill="FFFFFF"/>
        </w:rPr>
      </w:pPr>
    </w:p>
    <w:p w:rsidR="00284DF3" w:rsidP="00A40E80">
      <w:pPr>
        <w:tabs>
          <w:tab w:val="left" w:pos="2565"/>
          <w:tab w:val="center" w:pos="4513"/>
        </w:tabs>
        <w:spacing w:line="240" w:lineRule="auto"/>
        <w:rPr>
          <w:rFonts w:ascii="Arial" w:hAnsi="Arial" w:cs="Arial"/>
          <w:color w:val="222222"/>
          <w:shd w:val="clear" w:color="auto" w:fill="FFFFFF"/>
        </w:rPr>
      </w:pPr>
      <w:r>
        <w:rPr>
          <w:rFonts w:ascii="Arial" w:hAnsi="Arial" w:cs="Arial"/>
          <w:color w:val="222222"/>
          <w:shd w:val="clear" w:color="auto" w:fill="FFFFFF"/>
        </w:rPr>
        <w:tab/>
      </w:r>
      <w:r w:rsidR="00044974">
        <w:rPr>
          <w:rFonts w:ascii="Arial" w:hAnsi="Arial" w:cs="Arial"/>
          <w:color w:val="222222"/>
          <w:shd w:val="clear" w:color="auto" w:fill="FFFFFF"/>
        </w:rPr>
        <w:t xml:space="preserve">. </w:t>
      </w:r>
    </w:p>
    <w:p w:rsidR="00284DF3" w:rsidP="00A40E80">
      <w:pPr>
        <w:spacing w:line="240" w:lineRule="auto"/>
        <w:jc w:val="center"/>
        <w:rPr>
          <w:rFonts w:ascii="Arial" w:hAnsi="Arial" w:cs="Arial"/>
          <w:color w:val="222222"/>
          <w:shd w:val="clear" w:color="auto" w:fill="FFFFFF"/>
        </w:rPr>
      </w:pPr>
    </w:p>
    <w:p w:rsidR="00284DF3" w:rsidP="00A40E80">
      <w:pPr>
        <w:spacing w:line="240" w:lineRule="auto"/>
        <w:jc w:val="center"/>
        <w:rPr>
          <w:rFonts w:ascii="Arial" w:hAnsi="Arial" w:cs="Arial"/>
          <w:color w:val="222222"/>
          <w:shd w:val="clear" w:color="auto" w:fill="FFFFFF"/>
        </w:rPr>
      </w:pPr>
    </w:p>
    <w:p w:rsidR="00040B48" w:rsidP="00A40E80">
      <w:pPr>
        <w:spacing w:line="240" w:lineRule="auto"/>
        <w:rPr>
          <w:rFonts w:cs="Times New Roman"/>
          <w:szCs w:val="24"/>
        </w:rPr>
      </w:pPr>
    </w:p>
    <w:p w:rsidR="00DC1FA2" w:rsidP="00A40E80">
      <w:pPr>
        <w:tabs>
          <w:tab w:val="left" w:pos="2070"/>
        </w:tabs>
        <w:spacing w:line="240" w:lineRule="auto"/>
        <w:rPr>
          <w:rFonts w:cs="Times New Roman"/>
          <w:szCs w:val="24"/>
        </w:rPr>
      </w:pPr>
      <w:r>
        <w:rPr>
          <w:rFonts w:cs="Times New Roman"/>
          <w:szCs w:val="24"/>
        </w:rPr>
        <w:t>The fog warning painting was done by one of the most</w:t>
      </w:r>
      <w:r w:rsidR="00A40E80">
        <w:rPr>
          <w:rFonts w:cs="Times New Roman"/>
          <w:szCs w:val="24"/>
        </w:rPr>
        <w:t xml:space="preserve"> famous painters, Winslow Homer, in the year 1995</w:t>
      </w:r>
      <w:r w:rsidR="0047625F">
        <w:rPr>
          <w:rFonts w:cs="Times New Roman"/>
          <w:szCs w:val="24"/>
        </w:rPr>
        <w:t xml:space="preserve"> </w:t>
      </w:r>
      <w:r w:rsidR="0047625F">
        <w:rPr>
          <w:rFonts w:cs="Times New Roman"/>
          <w:szCs w:val="24"/>
        </w:rPr>
        <w:fldChar w:fldCharType="begin"/>
      </w:r>
      <w:r w:rsidR="0047625F">
        <w:rPr>
          <w:rFonts w:cs="Times New Roman"/>
          <w:szCs w:val="24"/>
        </w:rPr>
        <w:instrText xml:space="preserve"> ADDIN ZOTERO_ITEM CSL_CITATION {"citationID":"EWS8huOw","properties":{"formattedCitation":"(Homer, 1885)","plainCitation":"(Homer, 1885)","noteIndex":0},"citationItems":[{"id":135,"uris":["http://zotero.org/users/local/gHRebxN6/items/KNY5FSZT"],"uri":["http://zotero.org/users/local/gHRebxN6/items/KNY5FSZT"],"itemData":{"id":135,"type":"webpage","language":"en","note":"source: collections.mfa.org","title":"The Fog Warning","URL":"https://collections.mfa.org/objects/31042/the-fog-warning;jsessionid=CDBE81223368B57500EA444FC8EC6090","author":[{"family":"Homer","given":"Winslow"}],"accessed":{"date-parts":[["2020",7,27]]},"issued":{"date-parts":[["1885"]]}}}],"schema":"https://github.com/citation-style-language/schema/raw/master/csl-citation.json"} </w:instrText>
      </w:r>
      <w:r w:rsidR="0047625F">
        <w:rPr>
          <w:rFonts w:cs="Times New Roman"/>
          <w:szCs w:val="24"/>
        </w:rPr>
        <w:fldChar w:fldCharType="separate"/>
      </w:r>
      <w:r w:rsidRPr="0047625F" w:rsidR="0047625F">
        <w:rPr>
          <w:rFonts w:cs="Times New Roman"/>
        </w:rPr>
        <w:t>(Homer, 1885)</w:t>
      </w:r>
      <w:r w:rsidR="0047625F">
        <w:rPr>
          <w:rFonts w:cs="Times New Roman"/>
          <w:szCs w:val="24"/>
        </w:rPr>
        <w:fldChar w:fldCharType="end"/>
      </w:r>
      <w:r w:rsidR="00A40E80">
        <w:rPr>
          <w:rFonts w:cs="Times New Roman"/>
          <w:szCs w:val="24"/>
        </w:rPr>
        <w:t>. The art has a narrative behind it that was inspired and influenced by the fishermen he met and the stories he heard from them while sailing.</w:t>
      </w:r>
      <w:r w:rsidR="000A7B57">
        <w:rPr>
          <w:rFonts w:cs="Times New Roman"/>
          <w:szCs w:val="24"/>
        </w:rPr>
        <w:t xml:space="preserve"> </w:t>
      </w:r>
      <w:r w:rsidR="00A40E80">
        <w:rPr>
          <w:rFonts w:cs="Times New Roman"/>
          <w:szCs w:val="24"/>
        </w:rPr>
        <w:t>The fog warning art has a fisherman roaring a dowry with which the boat has two or more halibut, which seems to be weighing down the boat. According to the art, the man is not roaring the boat and seems to be looking in a sailing vessel</w:t>
      </w:r>
      <w:r w:rsidR="000A7B57">
        <w:rPr>
          <w:rFonts w:cs="Times New Roman"/>
          <w:szCs w:val="24"/>
        </w:rPr>
        <w:t xml:space="preserve"> where there is also a large ominous cloud</w:t>
      </w:r>
      <w:r w:rsidR="00A40E80">
        <w:rPr>
          <w:rFonts w:cs="Times New Roman"/>
          <w:szCs w:val="24"/>
        </w:rPr>
        <w:t xml:space="preserve">. The art also shows that there are waves. </w:t>
      </w:r>
      <w:r w:rsidR="0047625F">
        <w:rPr>
          <w:rFonts w:cs="Times New Roman"/>
          <w:szCs w:val="24"/>
        </w:rPr>
        <w:t>The art indicated the struggles and the dangers of the fishermen as they were out there fishing</w:t>
      </w:r>
      <w:r w:rsidR="00ED1C5A">
        <w:rPr>
          <w:rFonts w:cs="Times New Roman"/>
          <w:szCs w:val="24"/>
        </w:rPr>
        <w:t xml:space="preserve"> </w:t>
      </w:r>
      <w:r w:rsidR="00ED1C5A">
        <w:rPr>
          <w:rFonts w:cs="Times New Roman"/>
          <w:szCs w:val="24"/>
        </w:rPr>
        <w:fldChar w:fldCharType="begin"/>
      </w:r>
      <w:r w:rsidR="00ED1C5A">
        <w:rPr>
          <w:rFonts w:cs="Times New Roman"/>
          <w:szCs w:val="24"/>
        </w:rPr>
        <w:instrText xml:space="preserve"> ADDIN ZOTERO_ITEM CSL_CITATION {"citationID":"vv51mQZD","properties":{"formattedCitation":"({\\i{}The Fog Warning, 1885 by Winslow Homer}, n.d.)","plainCitation":"(The Fog Warning, 1885 by Winslow Homer, n.d.)","noteIndex":0},"citationItems":[{"id":138,"uris":["http://zotero.org/users/local/gHRebxN6/items/25A6UEN8"],"uri":["http://zotero.org/users/local/gHRebxN6/items/25A6UEN8"],"itemData":{"id":138,"type":"webpage","title":"The Fog Warning, 1885 by Winslow Homer","URL":"https://www.winslowhomer.org/the-fog-warning.jsp","accessed":{"date-parts":[["2020",7,27]]}}}],"schema":"https://github.com/citation-style-language/schema/raw/master/csl-citation.json"} </w:instrText>
      </w:r>
      <w:r w:rsidR="00ED1C5A">
        <w:rPr>
          <w:rFonts w:cs="Times New Roman"/>
          <w:szCs w:val="24"/>
        </w:rPr>
        <w:fldChar w:fldCharType="separate"/>
      </w:r>
      <w:r w:rsidRPr="00ED1C5A" w:rsidR="00ED1C5A">
        <w:rPr>
          <w:rFonts w:cs="Times New Roman"/>
          <w:szCs w:val="24"/>
        </w:rPr>
        <w:t>(</w:t>
      </w:r>
      <w:r w:rsidRPr="00ED1C5A" w:rsidR="00ED1C5A">
        <w:rPr>
          <w:rFonts w:cs="Times New Roman"/>
          <w:i/>
          <w:iCs/>
          <w:szCs w:val="24"/>
        </w:rPr>
        <w:t>The Fog Warning, 1885 by Winslow Homer</w:t>
      </w:r>
      <w:r w:rsidRPr="00ED1C5A" w:rsidR="00ED1C5A">
        <w:rPr>
          <w:rFonts w:cs="Times New Roman"/>
          <w:szCs w:val="24"/>
        </w:rPr>
        <w:t>, n.d.)</w:t>
      </w:r>
      <w:r w:rsidR="00ED1C5A">
        <w:rPr>
          <w:rFonts w:cs="Times New Roman"/>
          <w:szCs w:val="24"/>
        </w:rPr>
        <w:fldChar w:fldCharType="end"/>
      </w:r>
      <w:bookmarkStart w:id="0" w:name="_GoBack"/>
      <w:bookmarkEnd w:id="0"/>
      <w:r w:rsidR="0047625F">
        <w:rPr>
          <w:rFonts w:cs="Times New Roman"/>
          <w:szCs w:val="24"/>
        </w:rPr>
        <w:t xml:space="preserve">. The art is an indication of an intense moment when the fishermen had during times of waves as they had to roar to the ship to save their lives. </w:t>
      </w:r>
    </w:p>
    <w:p w:rsidR="0047625F" w:rsidP="00A40E80">
      <w:pPr>
        <w:tabs>
          <w:tab w:val="left" w:pos="2070"/>
        </w:tabs>
        <w:spacing w:line="240" w:lineRule="auto"/>
        <w:rPr>
          <w:rFonts w:cs="Times New Roman"/>
          <w:szCs w:val="24"/>
        </w:rPr>
      </w:pPr>
      <w:r>
        <w:rPr>
          <w:rFonts w:cs="Times New Roman"/>
          <w:szCs w:val="24"/>
        </w:rPr>
        <w:t xml:space="preserve">The transcendentalist </w:t>
      </w:r>
      <w:r w:rsidR="002B07F0">
        <w:rPr>
          <w:rFonts w:cs="Times New Roman"/>
          <w:szCs w:val="24"/>
        </w:rPr>
        <w:t xml:space="preserve">movement advocated on personal knowledge of God and that there was no need for an intermediary for spiritual matters. The movement focuses on nature and opposes materialism. The words by poet Walt Whitman, "song of myself," written in 1855, show that he only believes in </w:t>
      </w:r>
      <w:r w:rsidR="00463940">
        <w:rPr>
          <w:rFonts w:cs="Times New Roman"/>
          <w:szCs w:val="24"/>
        </w:rPr>
        <w:t xml:space="preserve">himself and nature. Lines from Walden (1854) by Henry David Thoreau symbolizes the significance of nature spiritually. </w:t>
      </w:r>
      <w:r w:rsidR="003F6D41">
        <w:rPr>
          <w:rFonts w:cs="Times New Roman"/>
          <w:szCs w:val="24"/>
        </w:rPr>
        <w:t xml:space="preserve">This is seen as he describes his experiences in the pond every morning. In these, he describes how nature renews a person's life, thus aspiring for a more fulfilling life. </w:t>
      </w:r>
      <w:r w:rsidR="009A29A6">
        <w:rPr>
          <w:rFonts w:cs="Times New Roman"/>
          <w:szCs w:val="24"/>
        </w:rPr>
        <w:t xml:space="preserve">Both works of Whitman and Walden indicate the romanticism. </w:t>
      </w:r>
      <w:r w:rsidR="001B7F99">
        <w:rPr>
          <w:rFonts w:cs="Times New Roman"/>
          <w:szCs w:val="24"/>
        </w:rPr>
        <w:t>The</w:t>
      </w:r>
      <w:r w:rsidR="00C434EC">
        <w:rPr>
          <w:rFonts w:cs="Times New Roman"/>
          <w:szCs w:val="24"/>
        </w:rPr>
        <w:t xml:space="preserve"> idea</w:t>
      </w:r>
      <w:r w:rsidR="001B7F99">
        <w:rPr>
          <w:rFonts w:cs="Times New Roman"/>
          <w:szCs w:val="24"/>
        </w:rPr>
        <w:t xml:space="preserve"> of the sublime nature in the fog warning painting is </w:t>
      </w:r>
      <w:r w:rsidR="00C434EC">
        <w:rPr>
          <w:rFonts w:cs="Times New Roman"/>
          <w:szCs w:val="24"/>
        </w:rPr>
        <w:t>narrative. The artist tries to describe his feelings and thoughts through extraordinary experiences. The painting also depicts some ideas of the realist movement whereby the artist uses fishermen (ordinary people) in ordinary surroundings (the sea) as subjects in the art. 
</w:t>
      </w:r>
    </w:p>
    <w:p w:rsidR="00DC1FA2"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BD0825" w:rsidP="00A40E80">
      <w:pPr>
        <w:spacing w:line="240" w:lineRule="auto"/>
        <w:rPr>
          <w:rFonts w:cs="Times New Roman"/>
          <w:szCs w:val="24"/>
        </w:rPr>
      </w:pPr>
    </w:p>
    <w:p w:rsidR="00DC1FA2" w:rsidP="00A40E80">
      <w:pPr>
        <w:spacing w:line="240" w:lineRule="auto"/>
        <w:jc w:val="center"/>
        <w:rPr>
          <w:rFonts w:cs="Times New Roman"/>
          <w:szCs w:val="24"/>
        </w:rPr>
      </w:pPr>
    </w:p>
    <w:p w:rsidR="00FF2E1B" w:rsidP="00A40E80">
      <w:pPr>
        <w:spacing w:line="240" w:lineRule="auto"/>
        <w:jc w:val="center"/>
        <w:rPr>
          <w:rFonts w:cs="Times New Roman"/>
          <w:szCs w:val="24"/>
        </w:rPr>
      </w:pPr>
      <w:r>
        <w:rPr>
          <w:rFonts w:cs="Times New Roman"/>
          <w:szCs w:val="24"/>
        </w:rPr>
        <w:t xml:space="preserve">Reference </w:t>
      </w:r>
    </w:p>
    <w:p w:rsidR="002B5E4D" w:rsidP="00A40E80">
      <w:pPr>
        <w:spacing w:line="240" w:lineRule="auto"/>
        <w:jc w:val="center"/>
        <w:rPr>
          <w:rFonts w:cs="Times New Roman"/>
          <w:szCs w:val="24"/>
        </w:rPr>
      </w:pPr>
    </w:p>
    <w:p w:rsidR="00ED1C5A" w:rsidRPr="00ED1C5A" w:rsidP="00ED1C5A">
      <w:pPr>
        <w:pStyle w:val="Bibliography"/>
        <w:rPr>
          <w:rFonts w:cs="Times New Roman"/>
        </w:rPr>
      </w:pPr>
      <w:r>
        <w:fldChar w:fldCharType="begin"/>
      </w:r>
      <w:r>
        <w:instrText xml:space="preserve"> ADDIN ZOTERO_BIBL {"uncited":[],"omitted":[],"custom":[]} CSL_BIBLIOGRAPHY </w:instrText>
      </w:r>
      <w:r>
        <w:fldChar w:fldCharType="separate"/>
      </w:r>
      <w:r w:rsidRPr="00ED1C5A">
        <w:rPr>
          <w:rFonts w:cs="Times New Roman"/>
        </w:rPr>
        <w:t xml:space="preserve">Homer, W. (1885). </w:t>
      </w:r>
      <w:r w:rsidRPr="00ED1C5A">
        <w:rPr>
          <w:rFonts w:cs="Times New Roman"/>
          <w:i/>
          <w:iCs/>
        </w:rPr>
        <w:t>The Fog Warning</w:t>
      </w:r>
      <w:r w:rsidRPr="00ED1C5A">
        <w:rPr>
          <w:rFonts w:cs="Times New Roman"/>
        </w:rPr>
        <w:t>. https://collections.mfa.org/objects/31042/the-fog-warning;jsessionid=CDBE81223368B57500EA444FC8EC6090</w:t>
      </w:r>
    </w:p>
    <w:p w:rsidR="00ED1C5A" w:rsidRPr="00ED1C5A" w:rsidP="00ED1C5A">
      <w:pPr>
        <w:pStyle w:val="Bibliography"/>
        <w:rPr>
          <w:rFonts w:cs="Times New Roman"/>
        </w:rPr>
      </w:pPr>
      <w:r w:rsidRPr="00ED1C5A">
        <w:rPr>
          <w:rFonts w:cs="Times New Roman"/>
          <w:i/>
          <w:iCs/>
        </w:rPr>
        <w:t>The Fog Warning, 1885 by Winslow Homer</w:t>
      </w:r>
      <w:r w:rsidRPr="00ED1C5A">
        <w:rPr>
          <w:rFonts w:cs="Times New Roman"/>
        </w:rPr>
        <w:t>. (</w:t>
      </w:r>
      <w:r w:rsidRPr="00ED1C5A">
        <w:rPr>
          <w:rFonts w:cs="Times New Roman"/>
        </w:rPr>
        <w:t>n.d.</w:t>
      </w:r>
      <w:r w:rsidRPr="00ED1C5A">
        <w:rPr>
          <w:rFonts w:cs="Times New Roman"/>
        </w:rPr>
        <w:t>). Retrieved 27 July 2020, from https://www.winslowhomer.org/the-fog-warning.jsp</w:t>
      </w:r>
    </w:p>
    <w:p w:rsidR="00227C3D" w:rsidRPr="00227C3D" w:rsidP="00A40E80">
      <w:pPr>
        <w:spacing w:line="240" w:lineRule="auto"/>
        <w:rPr>
          <w:rFonts w:cs="Times New Roman"/>
          <w:szCs w:val="24"/>
        </w:rPr>
      </w:pPr>
      <w:r>
        <w:rPr>
          <w:rFonts w:cs="Times New Roman"/>
          <w:szCs w:val="24"/>
        </w:rPr>
        <w:fldChar w:fldCharType="end"/>
      </w:r>
    </w:p>
    <w:sectPr w:rsidSect="00D82915">
      <w:head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71686426"/>
      <w:docPartObj>
        <w:docPartGallery w:val="Page Numbers (Top of Page)"/>
        <w:docPartUnique/>
      </w:docPartObj>
    </w:sdtPr>
    <w:sdtEndPr>
      <w:rPr>
        <w:noProof/>
      </w:rPr>
    </w:sdtEndPr>
    <w:sdtContent>
      <w:p w:rsidR="00EE0342" w:rsidP="00D82915">
        <w:pPr>
          <w:pStyle w:val="Header"/>
        </w:pPr>
        <w:r>
          <w:t xml:space="preserve">ROMANTISM AND REALISM </w:t>
        </w:r>
        <w:r>
          <w:tab/>
        </w:r>
        <w:r>
          <w:tab/>
        </w:r>
        <w:r>
          <w:fldChar w:fldCharType="begin"/>
        </w:r>
        <w:r>
          <w:instrText xml:space="preserve"> PAGE   \* MERGEFORMAT </w:instrText>
        </w:r>
        <w:r>
          <w:fldChar w:fldCharType="separate"/>
        </w:r>
        <w:r w:rsidR="00ED1C5A">
          <w:rPr>
            <w:noProof/>
          </w:rPr>
          <w:t>3</w:t>
        </w:r>
        <w:r>
          <w:rPr>
            <w:noProof/>
          </w:rPr>
          <w:fldChar w:fldCharType="end"/>
        </w:r>
      </w:p>
    </w:sdtContent>
  </w:sdt>
  <w:p w:rsidR="00EE0342" w:rsidP="00D82915">
    <w:pPr>
      <w:pStyle w:val="Header"/>
      <w:tabs>
        <w:tab w:val="clear" w:pos="4513"/>
        <w:tab w:val="left" w:pos="5985"/>
        <w:tab w:val="clear" w:pos="902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10941108"/>
      <w:docPartObj>
        <w:docPartGallery w:val="Page Numbers (Top of Page)"/>
        <w:docPartUnique/>
      </w:docPartObj>
    </w:sdtPr>
    <w:sdtEndPr>
      <w:rPr>
        <w:noProof/>
      </w:rPr>
    </w:sdtEndPr>
    <w:sdtContent>
      <w:p w:rsidR="00D82915">
        <w:pPr>
          <w:pStyle w:val="Header"/>
          <w:jc w:val="right"/>
        </w:pPr>
        <w:r>
          <w:t xml:space="preserve">Running Head: ROMANTICISM AND REALISM </w:t>
        </w:r>
        <w:r>
          <w:tab/>
        </w:r>
        <w:r>
          <w:tab/>
        </w:r>
        <w:r>
          <w:fldChar w:fldCharType="begin"/>
        </w:r>
        <w:r>
          <w:instrText xml:space="preserve"> PAGE   \* MERGEFORMAT </w:instrText>
        </w:r>
        <w:r>
          <w:fldChar w:fldCharType="separate"/>
        </w:r>
        <w:r w:rsidR="00ED1C5A">
          <w:rPr>
            <w:noProof/>
          </w:rPr>
          <w:t>1</w:t>
        </w:r>
        <w:r>
          <w:rPr>
            <w:noProof/>
          </w:rPr>
          <w:fldChar w:fldCharType="end"/>
        </w:r>
      </w:p>
    </w:sdtContent>
  </w:sdt>
  <w:p w:rsidR="00482C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A70"/>
    <w:rsid w:val="00014A70"/>
    <w:rsid w:val="00040B48"/>
    <w:rsid w:val="00044974"/>
    <w:rsid w:val="00083E23"/>
    <w:rsid w:val="000A7B57"/>
    <w:rsid w:val="000D59E4"/>
    <w:rsid w:val="000E1810"/>
    <w:rsid w:val="00180F7C"/>
    <w:rsid w:val="001B7F99"/>
    <w:rsid w:val="001E38FD"/>
    <w:rsid w:val="00227C3D"/>
    <w:rsid w:val="002561C4"/>
    <w:rsid w:val="00261285"/>
    <w:rsid w:val="002700DB"/>
    <w:rsid w:val="00284DF3"/>
    <w:rsid w:val="002B07F0"/>
    <w:rsid w:val="002B5E4D"/>
    <w:rsid w:val="002D0690"/>
    <w:rsid w:val="002E38F1"/>
    <w:rsid w:val="002E3B4C"/>
    <w:rsid w:val="0032259E"/>
    <w:rsid w:val="003549D0"/>
    <w:rsid w:val="003C0F25"/>
    <w:rsid w:val="003F6D41"/>
    <w:rsid w:val="00407050"/>
    <w:rsid w:val="0041184F"/>
    <w:rsid w:val="00463163"/>
    <w:rsid w:val="00463940"/>
    <w:rsid w:val="0047625F"/>
    <w:rsid w:val="00482C8F"/>
    <w:rsid w:val="004854BA"/>
    <w:rsid w:val="00550BC0"/>
    <w:rsid w:val="005D429C"/>
    <w:rsid w:val="005D7CAB"/>
    <w:rsid w:val="00612316"/>
    <w:rsid w:val="00682B81"/>
    <w:rsid w:val="00704D3C"/>
    <w:rsid w:val="00710CA8"/>
    <w:rsid w:val="00725497"/>
    <w:rsid w:val="00730612"/>
    <w:rsid w:val="00755EC2"/>
    <w:rsid w:val="007A21F3"/>
    <w:rsid w:val="007A6F62"/>
    <w:rsid w:val="007C6738"/>
    <w:rsid w:val="007F4B20"/>
    <w:rsid w:val="008A3600"/>
    <w:rsid w:val="008A67CC"/>
    <w:rsid w:val="008F6C00"/>
    <w:rsid w:val="00911772"/>
    <w:rsid w:val="009A29A6"/>
    <w:rsid w:val="00A1737D"/>
    <w:rsid w:val="00A23520"/>
    <w:rsid w:val="00A320E2"/>
    <w:rsid w:val="00A37EBF"/>
    <w:rsid w:val="00A40E80"/>
    <w:rsid w:val="00A453AB"/>
    <w:rsid w:val="00A63FD8"/>
    <w:rsid w:val="00A646C1"/>
    <w:rsid w:val="00A9409F"/>
    <w:rsid w:val="00AA5BBD"/>
    <w:rsid w:val="00AB7833"/>
    <w:rsid w:val="00AC2D6A"/>
    <w:rsid w:val="00AD0AD8"/>
    <w:rsid w:val="00B47B0D"/>
    <w:rsid w:val="00BC28CC"/>
    <w:rsid w:val="00BD0825"/>
    <w:rsid w:val="00BF596A"/>
    <w:rsid w:val="00C10A03"/>
    <w:rsid w:val="00C434EC"/>
    <w:rsid w:val="00C55FFF"/>
    <w:rsid w:val="00C64F99"/>
    <w:rsid w:val="00C77E39"/>
    <w:rsid w:val="00C963DD"/>
    <w:rsid w:val="00CB4B74"/>
    <w:rsid w:val="00D11F51"/>
    <w:rsid w:val="00D21292"/>
    <w:rsid w:val="00D328BC"/>
    <w:rsid w:val="00D70ABC"/>
    <w:rsid w:val="00D7331A"/>
    <w:rsid w:val="00D82915"/>
    <w:rsid w:val="00D84164"/>
    <w:rsid w:val="00D97095"/>
    <w:rsid w:val="00DC1FA2"/>
    <w:rsid w:val="00DC46BC"/>
    <w:rsid w:val="00DD08D9"/>
    <w:rsid w:val="00E01B18"/>
    <w:rsid w:val="00E02BF4"/>
    <w:rsid w:val="00E25093"/>
    <w:rsid w:val="00E70333"/>
    <w:rsid w:val="00E70C01"/>
    <w:rsid w:val="00E80A56"/>
    <w:rsid w:val="00E85CFB"/>
    <w:rsid w:val="00E868B4"/>
    <w:rsid w:val="00E9453E"/>
    <w:rsid w:val="00EB67F3"/>
    <w:rsid w:val="00ED1C5A"/>
    <w:rsid w:val="00EE0342"/>
    <w:rsid w:val="00EF629A"/>
    <w:rsid w:val="00F30AEC"/>
    <w:rsid w:val="00F974F3"/>
    <w:rsid w:val="00FF2E1B"/>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92BEBB1E-E1F6-48C9-A1E6-E96FA21DC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GB" w:eastAsia="en-US" w:bidi="ar-SA"/>
      </w:rPr>
    </w:rPrDefault>
    <w:pPrDefault>
      <w:pPr>
        <w:spacing w:line="480" w:lineRule="auto"/>
        <w:ind w:firstLine="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A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4A70"/>
  </w:style>
  <w:style w:type="paragraph" w:styleId="Footer">
    <w:name w:val="footer"/>
    <w:basedOn w:val="Normal"/>
    <w:link w:val="FooterChar"/>
    <w:uiPriority w:val="99"/>
    <w:unhideWhenUsed/>
    <w:rsid w:val="00014A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4A70"/>
  </w:style>
  <w:style w:type="paragraph" w:styleId="Bibliography">
    <w:name w:val="Bibliography"/>
    <w:basedOn w:val="Normal"/>
    <w:next w:val="Normal"/>
    <w:uiPriority w:val="37"/>
    <w:unhideWhenUsed/>
    <w:rsid w:val="00227C3D"/>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7E5424-AB57-4BD3-95EA-A2B300E32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3</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2020-07-27T01:30:00Z</dcterms:created>
  <dcterms:modified xsi:type="dcterms:W3CDTF">2020-07-27T04:13:00Z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zotero-version="5.0.89"&gt;&lt;session id="uTM0HcxL"/&gt;&lt;style id="http://www.zotero.org/styles/apa" locale="en-GB" hasBibliography="1" bibliographyStyleHasBeenSet="1"/&gt;&lt;prefs&gt;&lt;pref name="fieldType" value="Field"/&gt;&lt;/prefs&gt;&lt;/data&gt;</vt:lpwstr>
  </property>
</Properties>
</file>